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sop-x04-new-use-case-end-to-end"/>
    <w:p>
      <w:pPr>
        <w:pStyle w:val="Heading1"/>
      </w:pPr>
      <w:r>
        <w:t xml:space="preserve">SOP-X04 · New Use Case End-to-End</w:t>
      </w:r>
    </w:p>
    <w:p>
      <w:pPr>
        <w:pStyle w:val="FirstParagraph"/>
      </w:pPr>
      <w:r>
        <w:rPr>
          <w:bCs/>
          <w:b/>
        </w:rPr>
        <w:t xml:space="preserve">Neuer Use Case End-to-End (Journey Stages 1–7)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SOP-X04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 (Cross-cutting)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Use-Case-Intake (</w:t>
            </w:r>
            <w:r>
              <w:rPr>
                <w:rStyle w:val="VerbatimChar"/>
              </w:rPr>
              <w:t xml:space="preserve">r-intake</w:t>
            </w:r>
            <w:r>
              <w:t xml:space="preserve">) + Konsortien-Portfolio (</w:t>
            </w:r>
            <w:r>
              <w:rPr>
                <w:rStyle w:val="VerbatimChar"/>
              </w:rPr>
              <w:t xml:space="preserve">r-consortium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 (execution) + Co-Lead (decisions)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new use case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Documents/SOPs/2026-07-15_cRDM_SOP-X04_New-UseCase-End-to-End.docx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Operational master SOP that guides a new consortium through the full 7-stage Journey — from first contact to operational state. This SOP is the</w:t>
      </w:r>
      <w:r>
        <w:t xml:space="preserve"> </w:t>
      </w:r>
      <w:r>
        <w:rPr>
          <w:iCs/>
          <w:i/>
        </w:rPr>
        <w:t xml:space="preserve">coordination overlay</w:t>
      </w:r>
      <w:r>
        <w:t xml:space="preserve"> </w:t>
      </w:r>
      <w:r>
        <w:t xml:space="preserve">that references the stage-specific A-series SOPs. Use it as the checklist for every new use case.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Operationelle Master-SOP, die ein neues Konsortium durch die vollständige 7-Stage-Journey führt — von Erstkontakt bis zum Betrieb. Diese SOP ist die</w:t>
      </w:r>
      <w:r>
        <w:t xml:space="preserve"> </w:t>
      </w:r>
      <w:r>
        <w:rPr>
          <w:iCs/>
          <w:i/>
        </w:rPr>
        <w:t xml:space="preserve">Koordinations-Ebene</w:t>
      </w:r>
      <w:r>
        <w:t xml:space="preserve">, die die stage-spezifischen A-Serie-SOPs referenziert. Als Checkliste für jeden neuen Use Case verwenden.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t xml:space="preserve">New inquiry received (via Kontaktformular, direct email, or referral)</w:t>
      </w:r>
    </w:p>
    <w:p>
      <w:pPr>
        <w:numPr>
          <w:ilvl w:val="0"/>
          <w:numId w:val="1001"/>
        </w:numPr>
        <w:pStyle w:val="Compact"/>
      </w:pPr>
      <w:r>
        <w:t xml:space="preserve">Use case ID assigned (</w:t>
      </w:r>
      <w:r>
        <w:rPr>
          <w:rStyle w:val="VerbatimChar"/>
        </w:rPr>
        <w:t xml:space="preserve">YY-N</w:t>
      </w:r>
      <w:r>
        <w:t xml:space="preserve"> </w:t>
      </w:r>
      <w:r>
        <w:t xml:space="preserve">per intake convention, see</w:t>
      </w:r>
      <w:r>
        <w:t xml:space="preserve"> </w:t>
      </w:r>
      <w:r>
        <w:rPr>
          <w:rStyle w:val="VerbatimChar"/>
        </w:rPr>
        <w:t xml:space="preserve">SOP-A01</w:t>
      </w:r>
      <w:r>
        <w:t xml:space="preserve">)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 (stages 1-2, 4-5, 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 (interim: Co-Lead)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 (stage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(offer + pricing decisions)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 (stage 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 (technical provisioning)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who owns this consortium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 (technical scoping), consortium PI, Content-Admin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team via Monday meeting when consortium goes operational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rPr>
          <w:rStyle w:val="VerbatimChar"/>
        </w:rPr>
        <w:t xml:space="preserve">SOP-A01</w:t>
      </w:r>
      <w:r>
        <w:t xml:space="preserve"> </w:t>
      </w:r>
      <w:r>
        <w:t xml:space="preserve">through</w:t>
      </w:r>
      <w:r>
        <w:t xml:space="preserve"> </w:t>
      </w:r>
      <w:r>
        <w:rPr>
          <w:rStyle w:val="VerbatimChar"/>
        </w:rPr>
        <w:t xml:space="preserve">SOP-A08</w:t>
      </w:r>
      <w:r>
        <w:t xml:space="preserve"> </w:t>
      </w:r>
      <w:r>
        <w:t xml:space="preserve">in place</w:t>
      </w:r>
    </w:p>
    <w:p>
      <w:pPr>
        <w:numPr>
          <w:ilvl w:val="0"/>
          <w:numId w:val="1002"/>
        </w:numPr>
        <w:pStyle w:val="Compact"/>
      </w:pPr>
      <w:r>
        <w:t xml:space="preserve">Pricing model current (</w:t>
      </w:r>
      <w:r>
        <w:rPr>
          <w:rStyle w:val="VerbatimChar"/>
        </w:rPr>
        <w:t xml:space="preserve">Documents/PricingModels/2026-Fee-Schedule.docx</w:t>
      </w: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Nextcloud provisioning script tested</w:t>
      </w:r>
    </w:p>
    <w:p>
      <w:pPr>
        <w:numPr>
          <w:ilvl w:val="0"/>
          <w:numId w:val="1002"/>
        </w:numPr>
        <w:pStyle w:val="Compact"/>
      </w:pPr>
      <w:r>
        <w:t xml:space="preserve">Registration form current</w:t>
      </w:r>
    </w:p>
    <w:bookmarkEnd w:id="23"/>
    <w:bookmarkStart w:id="31" w:name="the-journey-7-stages"/>
    <w:p>
      <w:pPr>
        <w:pStyle w:val="Heading2"/>
      </w:pPr>
      <w:r>
        <w:t xml:space="preserve">📋 The Journey — 7 stages</w:t>
      </w:r>
    </w:p>
    <w:bookmarkStart w:id="24" w:name="stage-1-kontakt-first-contact-days-02"/>
    <w:p>
      <w:pPr>
        <w:pStyle w:val="Heading3"/>
      </w:pPr>
      <w:r>
        <w:t xml:space="preserve">Stage 1 · Kontakt / First contact — 🕓 Days 0–2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rPr>
          <w:rStyle w:val="VerbatimChar"/>
        </w:rPr>
        <w:t xml:space="preserve">SOP-A01 Use Case Intake</w:t>
      </w:r>
      <w:r>
        <w:t xml:space="preserve">,</w:t>
      </w:r>
      <w:r>
        <w:t xml:space="preserve"> </w:t>
      </w:r>
      <w:r>
        <w:rPr>
          <w:rStyle w:val="VerbatimChar"/>
        </w:rPr>
        <w:t xml:space="preserve">SOP-A02 Metadata Excel Maintenance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Kontaktformular submission received (or email intake logged)</w:t>
      </w:r>
      <w:r>
        <w:t xml:space="preserve"> </w:t>
      </w:r>
      <w:r>
        <w:t xml:space="preserve">- Assign use case ID</w:t>
      </w:r>
      <w:r>
        <w:t xml:space="preserve"> </w:t>
      </w:r>
      <w:r>
        <w:rPr>
          <w:rStyle w:val="VerbatimChar"/>
        </w:rPr>
        <w:t xml:space="preserve">YY-N</w:t>
      </w:r>
      <w:r>
        <w:t xml:space="preserve"> </w:t>
      </w:r>
      <w:r>
        <w:t xml:space="preserve">where</w:t>
      </w:r>
      <w:r>
        <w:t xml:space="preserve"> </w:t>
      </w:r>
      <w:r>
        <w:rPr>
          <w:rStyle w:val="VerbatimChar"/>
        </w:rPr>
        <w:t xml:space="preserve">YY</w:t>
      </w:r>
      <w:r>
        <w:t xml:space="preserve"> </w:t>
      </w:r>
      <w:r>
        <w:t xml:space="preserve">= year,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= sequential number</w:t>
      </w:r>
      <w:r>
        <w:t xml:space="preserve"> </w:t>
      </w:r>
      <w:r>
        <w:t xml:space="preserve">- Create folder</w:t>
      </w:r>
      <w:r>
        <w:t xml:space="preserve"> </w:t>
      </w:r>
      <w:r>
        <w:rPr>
          <w:rStyle w:val="VerbatimChar"/>
        </w:rPr>
        <w:t xml:space="preserve">UseCases/YY-N_{acronym}/</w:t>
      </w:r>
      <w:r>
        <w:t xml:space="preserve"> </w:t>
      </w:r>
      <w:r>
        <w:t xml:space="preserve">with subfolders</w:t>
      </w:r>
      <w:r>
        <w:t xml:space="preserve"> </w:t>
      </w:r>
      <w:r>
        <w:rPr>
          <w:rStyle w:val="VerbatimChar"/>
        </w:rPr>
        <w:t xml:space="preserve">contacts/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contracts/</w:t>
      </w:r>
      <w:r>
        <w:t xml:space="preserve">,</w:t>
      </w:r>
      <w:r>
        <w:t xml:space="preserve"> </w:t>
      </w:r>
      <w:r>
        <w:rPr>
          <w:rStyle w:val="VerbatimChar"/>
        </w:rPr>
        <w:t xml:space="preserve">communication/</w:t>
      </w:r>
      <w:r>
        <w:t xml:space="preserve"> </w:t>
      </w:r>
      <w:r>
        <w:t xml:space="preserve">- Create Metadata Excel from template</w:t>
      </w:r>
      <w:r>
        <w:t xml:space="preserve"> </w:t>
      </w:r>
      <w:r>
        <w:t xml:space="preserve">- Assign consortium to a Co-Lead (</w:t>
      </w:r>
      <w:r>
        <w:rPr>
          <w:rStyle w:val="VerbatimChar"/>
        </w:rPr>
        <w:t xml:space="preserve">SOP-X02</w:t>
      </w:r>
      <w:r>
        <w:t xml:space="preserve"> </w:t>
      </w:r>
      <w:r>
        <w:t xml:space="preserve">portfolio principles)</w:t>
      </w:r>
      <w:r>
        <w:t xml:space="preserve"> </w:t>
      </w:r>
      <w:r>
        <w:t xml:space="preserve">- Create Deck card</w:t>
      </w:r>
      <w:r>
        <w:t xml:space="preserve"> </w:t>
      </w:r>
      <w:r>
        <w:rPr>
          <w:rStyle w:val="VerbatimChar"/>
        </w:rPr>
        <w:t xml:space="preserve">use-case-YY-N</w:t>
      </w:r>
      <w:r>
        <w:t xml:space="preserve">, label</w:t>
      </w:r>
      <w:r>
        <w:t xml:space="preserve"> </w:t>
      </w:r>
      <w:r>
        <w:rPr>
          <w:rStyle w:val="VerbatimChar"/>
        </w:rPr>
        <w:t xml:space="preserve">stage-1-contact</w:t>
      </w:r>
    </w:p>
    <w:p>
      <w:pPr>
        <w:pStyle w:val="BodyText"/>
      </w:pPr>
      <w:r>
        <w:rPr>
          <w:bCs/>
          <w:b/>
        </w:rPr>
        <w:t xml:space="preserve">Exit criterion:</w:t>
      </w:r>
      <w:r>
        <w:t xml:space="preserve"> </w:t>
      </w:r>
      <w:r>
        <w:t xml:space="preserve">first internal acknowledgment sent (via</w:t>
      </w:r>
      <w:r>
        <w:t xml:space="preserve"> </w:t>
      </w:r>
      <w:r>
        <w:rPr>
          <w:rStyle w:val="VerbatimChar"/>
        </w:rPr>
        <w:t xml:space="preserve">SOP-A01</w:t>
      </w:r>
      <w:r>
        <w:t xml:space="preserve">).</w:t>
      </w:r>
    </w:p>
    <w:bookmarkEnd w:id="24"/>
    <w:bookmarkStart w:id="25" w:name="stage-2-angebot-offer-days-214"/>
    <w:p>
      <w:pPr>
        <w:pStyle w:val="Heading3"/>
      </w:pPr>
      <w:r>
        <w:t xml:space="preserve">Stage 2 · Angebot / Offer — 🕓 Days 2–14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rPr>
          <w:rStyle w:val="VerbatimChar"/>
        </w:rPr>
        <w:t xml:space="preserve">SOP-A03 Standard Reply Package</w:t>
      </w:r>
      <w:r>
        <w:t xml:space="preserve">,</w:t>
      </w:r>
      <w:r>
        <w:t xml:space="preserve"> </w:t>
      </w:r>
      <w:r>
        <w:rPr>
          <w:rStyle w:val="VerbatimChar"/>
        </w:rPr>
        <w:t xml:space="preserve">SOP-A04 Registration Form Processing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Send full standard reply package: Terms of Use, Fee Schedule, Registration Form, cRDM overview</w:t>
      </w:r>
      <w:r>
        <w:t xml:space="preserve"> </w:t>
      </w:r>
      <w:r>
        <w:t xml:space="preserve">- Await return of Registration Form (target: 14 days; follow-up at day 7 if silent)</w:t>
      </w:r>
      <w:r>
        <w:t xml:space="preserve"> </w:t>
      </w:r>
      <w:r>
        <w:t xml:space="preserve">- Once returned: verify content completeness (users count, service level requested, funding source)</w:t>
      </w:r>
      <w:r>
        <w:t xml:space="preserve"> </w:t>
      </w:r>
      <w:r>
        <w:t xml:space="preserve">- Missing info? → email PI to fill gaps</w:t>
      </w:r>
      <w:r>
        <w:t xml:space="preserve"> </w:t>
      </w:r>
      <w:r>
        <w:t xml:space="preserve">- Co-Lead reviews the completed form</w:t>
      </w:r>
      <w:r>
        <w:t xml:space="preserve"> </w:t>
      </w:r>
      <w:r>
        <w:t xml:space="preserve">- Content-Admin drafts offer using</w:t>
      </w:r>
      <w:r>
        <w:t xml:space="preserve"> </w:t>
      </w:r>
      <w:r>
        <w:rPr>
          <w:rStyle w:val="VerbatimChar"/>
        </w:rPr>
        <w:t xml:space="preserve">Documents/PricingModels/Offer-Template.docx</w:t>
      </w:r>
      <w:r>
        <w:t xml:space="preserve"> </w:t>
      </w:r>
      <w:r>
        <w:t xml:space="preserve">- Co-Lead approves offer; Content-Admin sends</w:t>
      </w:r>
    </w:p>
    <w:p>
      <w:pPr>
        <w:pStyle w:val="BodyText"/>
      </w:pPr>
      <w:r>
        <w:t xml:space="preserve">Deck card moves to</w:t>
      </w:r>
      <w:r>
        <w:t xml:space="preserve"> </w:t>
      </w:r>
      <w:r>
        <w:rPr>
          <w:rStyle w:val="VerbatimChar"/>
        </w:rPr>
        <w:t xml:space="preserve">stage-2-offer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Exit criterion:</w:t>
      </w:r>
      <w:r>
        <w:t xml:space="preserve"> </w:t>
      </w:r>
      <w:r>
        <w:t xml:space="preserve">offer sent to PI/admin.</w:t>
      </w:r>
    </w:p>
    <w:bookmarkEnd w:id="25"/>
    <w:bookmarkStart w:id="26" w:name="stage-3-vertrag-contract-days-1430"/>
    <w:p>
      <w:pPr>
        <w:pStyle w:val="Heading3"/>
      </w:pPr>
      <w:r>
        <w:t xml:space="preserve">Stage 3 · Vertrag / Contract — 🕓 Days 14–30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t xml:space="preserve">related to</w:t>
      </w:r>
      <w:r>
        <w:t xml:space="preserve"> </w:t>
      </w:r>
      <w:r>
        <w:rPr>
          <w:rStyle w:val="VerbatimChar"/>
        </w:rPr>
        <w:t xml:space="preserve">SOP-A04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PI/admin negotiates or accepts offer</w:t>
      </w:r>
      <w:r>
        <w:t xml:space="preserve"> </w:t>
      </w:r>
      <w:r>
        <w:t xml:space="preserve">- Content-Admin prepares contract (from template)</w:t>
      </w:r>
      <w:r>
        <w:t xml:space="preserve"> </w:t>
      </w:r>
      <w:r>
        <w:t xml:space="preserve">- Co-Lead signs</w:t>
      </w:r>
      <w:r>
        <w:t xml:space="preserve"> </w:t>
      </w:r>
      <w:r>
        <w:t xml:space="preserve">- Consortium signs (may take days–weeks)</w:t>
      </w:r>
      <w:r>
        <w:t xml:space="preserve"> </w:t>
      </w:r>
      <w:r>
        <w:t xml:space="preserve">- Both signed copies filed in</w:t>
      </w:r>
      <w:r>
        <w:t xml:space="preserve"> </w:t>
      </w:r>
      <w:r>
        <w:rPr>
          <w:rStyle w:val="VerbatimChar"/>
        </w:rPr>
        <w:t xml:space="preserve">UseCases/YY-N_{acronym}/contracts/</w:t>
      </w:r>
      <w:r>
        <w:t xml:space="preserve"> </w:t>
      </w:r>
      <w:r>
        <w:t xml:space="preserve">- Metadata Excel updated: contract_status =</w:t>
      </w:r>
      <w:r>
        <w:t xml:space="preserve"> </w:t>
      </w:r>
      <w:r>
        <w:rPr>
          <w:rStyle w:val="VerbatimChar"/>
        </w:rPr>
        <w:t xml:space="preserve">signed</w:t>
      </w:r>
      <w:r>
        <w:t xml:space="preserve">, contract_date, contract_end_date</w:t>
      </w:r>
    </w:p>
    <w:p>
      <w:pPr>
        <w:pStyle w:val="BodyText"/>
      </w:pPr>
      <w:r>
        <w:t xml:space="preserve">Deck card moves to</w:t>
      </w:r>
      <w:r>
        <w:t xml:space="preserve"> </w:t>
      </w:r>
      <w:r>
        <w:rPr>
          <w:rStyle w:val="VerbatimChar"/>
        </w:rPr>
        <w:t xml:space="preserve">stage-3-contract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Exit criterion:</w:t>
      </w:r>
      <w:r>
        <w:t xml:space="preserve"> </w:t>
      </w:r>
      <w:r>
        <w:t xml:space="preserve">fully signed contract on file.</w:t>
      </w:r>
    </w:p>
    <w:bookmarkEnd w:id="26"/>
    <w:bookmarkStart w:id="27" w:name="stage-4-rechnung-invoice-days-3045"/>
    <w:p>
      <w:pPr>
        <w:pStyle w:val="Heading3"/>
      </w:pPr>
      <w:r>
        <w:t xml:space="preserve">Stage 4 · Rechnung / Invoice — 🕓 Days 30–45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rPr>
          <w:rStyle w:val="VerbatimChar"/>
        </w:rPr>
        <w:t xml:space="preserve">SOP-A05 Invoice Generation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Co-Lead provides invoice content (specific to the contract)</w:t>
      </w:r>
      <w:r>
        <w:t xml:space="preserve"> </w:t>
      </w:r>
      <w:r>
        <w:t xml:space="preserve">- Content-Admin fills the current IVL template (</w:t>
      </w:r>
      <w:r>
        <w:rPr>
          <w:rStyle w:val="VerbatimChar"/>
        </w:rPr>
        <w:t xml:space="preserve">Documents/PricingModels/Invoice Template/2026-07-28_cRDM_Invoice_Template_IVL_v3.docx</w:t>
      </w:r>
      <w:r>
        <w:t xml:space="preserve">)</w:t>
      </w:r>
      <w:r>
        <w:t xml:space="preserve"> </w:t>
      </w:r>
      <w:r>
        <w:t xml:space="preserve">- Content-Admin sends invoice via appropriate channel (IVL for internal, SEPA for external)</w:t>
      </w:r>
      <w:r>
        <w:t xml:space="preserve"> </w:t>
      </w:r>
      <w:r>
        <w:t xml:space="preserve">- Payment tracker updated: consortium row, invoice number, amount, due date</w:t>
      </w:r>
    </w:p>
    <w:p>
      <w:pPr>
        <w:pStyle w:val="BodyText"/>
      </w:pPr>
      <w:r>
        <w:t xml:space="preserve">Deck card moves to</w:t>
      </w:r>
      <w:r>
        <w:t xml:space="preserve"> </w:t>
      </w:r>
      <w:r>
        <w:rPr>
          <w:rStyle w:val="VerbatimChar"/>
        </w:rPr>
        <w:t xml:space="preserve">stage-4-invoice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Exit criterion:</w:t>
      </w:r>
      <w:r>
        <w:t xml:space="preserve"> </w:t>
      </w:r>
      <w:r>
        <w:t xml:space="preserve">invoice sent, tracker updated.</w:t>
      </w:r>
    </w:p>
    <w:bookmarkEnd w:id="27"/>
    <w:bookmarkStart w:id="28" w:name="stage-5-onboarding-user-setup-days-4560"/>
    <w:p>
      <w:pPr>
        <w:pStyle w:val="Heading3"/>
      </w:pPr>
      <w:r>
        <w:t xml:space="preserve">Stage 5 · Onboarding · User setup — 🕓 Days 45–60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rPr>
          <w:rStyle w:val="VerbatimChar"/>
        </w:rPr>
        <w:t xml:space="preserve">SOP-A07 User Provisioning (admin)</w:t>
      </w:r>
      <w:r>
        <w:t xml:space="preserve">, technical provisioning by HA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Consortium admin sends user list (name, email, role — see</w:t>
      </w:r>
      <w:r>
        <w:t xml:space="preserve"> </w:t>
      </w:r>
      <w:r>
        <w:rPr>
          <w:rStyle w:val="VerbatimChar"/>
        </w:rPr>
        <w:t xml:space="preserve">SOP-A07</w:t>
      </w:r>
      <w:r>
        <w:t xml:space="preserve">)</w:t>
      </w:r>
      <w:r>
        <w:t xml:space="preserve"> </w:t>
      </w:r>
      <w:r>
        <w:t xml:space="preserve">- Content-Admin validates: emails valid, roles match agreed service, count matches contract</w:t>
      </w:r>
      <w:r>
        <w:t xml:space="preserve"> </w:t>
      </w:r>
      <w:r>
        <w:t xml:space="preserve">- Content-Admin forwards to HA</w:t>
      </w:r>
      <w:r>
        <w:t xml:space="preserve"> </w:t>
      </w:r>
      <w:r>
        <w:t xml:space="preserve">- HA runs Nextcloud provisioning script → creates accounts, group folders, subadmin roles</w:t>
      </w:r>
      <w:r>
        <w:t xml:space="preserve"> </w:t>
      </w:r>
      <w:r>
        <w:t xml:space="preserve">- HA confirms provisioning complete</w:t>
      </w:r>
      <w:r>
        <w:t xml:space="preserve"> </w:t>
      </w:r>
      <w:r>
        <w:t xml:space="preserve">- Content-Admin triggers</w:t>
      </w:r>
      <w:r>
        <w:t xml:space="preserve"> </w:t>
      </w:r>
      <w:r>
        <w:rPr>
          <w:rStyle w:val="VerbatimChar"/>
        </w:rPr>
        <w:t xml:space="preserve">SOP-A08 Onboarding Email Dispatch</w:t>
      </w:r>
    </w:p>
    <w:p>
      <w:pPr>
        <w:pStyle w:val="BodyText"/>
      </w:pPr>
      <w:r>
        <w:t xml:space="preserve">Deck card moves to</w:t>
      </w:r>
      <w:r>
        <w:t xml:space="preserve"> </w:t>
      </w:r>
      <w:r>
        <w:rPr>
          <w:rStyle w:val="VerbatimChar"/>
        </w:rPr>
        <w:t xml:space="preserve">stage-5-onboarding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Exit criterion:</w:t>
      </w:r>
      <w:r>
        <w:t xml:space="preserve"> </w:t>
      </w:r>
      <w:r>
        <w:t xml:space="preserve">all users have accounts and received welcome email.</w:t>
      </w:r>
    </w:p>
    <w:bookmarkEnd w:id="28"/>
    <w:bookmarkStart w:id="29" w:name="stage-6-trainings-days-6090"/>
    <w:p>
      <w:pPr>
        <w:pStyle w:val="Heading3"/>
      </w:pPr>
      <w:r>
        <w:t xml:space="preserve">Stage 6 · Trainings — 🕓 Days 60–90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t xml:space="preserve">Training role (HA)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HA schedules initial 1-hour kickoff training with consortium</w:t>
      </w:r>
      <w:r>
        <w:t xml:space="preserve"> </w:t>
      </w:r>
      <w:r>
        <w:t xml:space="preserve">- Additional 1:1 or small-group trainings as needed</w:t>
      </w:r>
      <w:r>
        <w:t xml:space="preserve"> </w:t>
      </w:r>
      <w:r>
        <w:t xml:space="preserve">- Deliver training materials via Knowledgebase (see</w:t>
      </w:r>
      <w:r>
        <w:t xml:space="preserve"> </w:t>
      </w:r>
      <w:r>
        <w:rPr>
          <w:rStyle w:val="VerbatimChar"/>
        </w:rPr>
        <w:t xml:space="preserve">SOP-T02</w:t>
      </w:r>
      <w:r>
        <w:t xml:space="preserve">)</w:t>
      </w:r>
      <w:r>
        <w:t xml:space="preserve"> </w:t>
      </w:r>
      <w:r>
        <w:t xml:space="preserve">- Consortium admin trained on subadmin role (adding/removing users)</w:t>
      </w:r>
    </w:p>
    <w:p>
      <w:pPr>
        <w:pStyle w:val="BodyText"/>
      </w:pPr>
      <w:r>
        <w:t xml:space="preserve">Deck card</w:t>
      </w:r>
      <w:r>
        <w:t xml:space="preserve"> </w:t>
      </w:r>
      <w:r>
        <w:rPr>
          <w:rStyle w:val="VerbatimChar"/>
        </w:rPr>
        <w:t xml:space="preserve">training-{acronym}</w:t>
      </w:r>
      <w:r>
        <w:t xml:space="preserve"> </w:t>
      </w:r>
      <w:r>
        <w:t xml:space="preserve">created.</w:t>
      </w:r>
    </w:p>
    <w:p>
      <w:pPr>
        <w:pStyle w:val="BodyText"/>
      </w:pPr>
      <w:r>
        <w:rPr>
          <w:bCs/>
          <w:b/>
        </w:rPr>
        <w:t xml:space="preserve">Exit criterion:</w:t>
      </w:r>
      <w:r>
        <w:t xml:space="preserve"> </w:t>
      </w:r>
      <w:r>
        <w:t xml:space="preserve">consortium confirms they can self-serve for basic needs.</w:t>
      </w:r>
    </w:p>
    <w:bookmarkEnd w:id="29"/>
    <w:bookmarkStart w:id="30" w:name="stage-7-betrieb-ongoing-day-90"/>
    <w:p>
      <w:pPr>
        <w:pStyle w:val="Heading3"/>
      </w:pPr>
      <w:r>
        <w:t xml:space="preserve">Stage 7 · Betrieb / Ongoing — 🕓 Day 90+</w:t>
      </w:r>
    </w:p>
    <w:p>
      <w:pPr>
        <w:pStyle w:val="FirstParagraph"/>
      </w:pPr>
      <w:r>
        <w:rPr>
          <w:bCs/>
          <w:b/>
        </w:rPr>
        <w:t xml:space="preserve">Applies:</w:t>
      </w:r>
      <w:r>
        <w:t xml:space="preserve"> </w:t>
      </w:r>
      <w:r>
        <w:t xml:space="preserve">all A-series +</w:t>
      </w:r>
      <w:r>
        <w:t xml:space="preserve"> </w:t>
      </w:r>
      <w:r>
        <w:rPr>
          <w:rStyle w:val="VerbatimChar"/>
        </w:rPr>
        <w:t xml:space="preserve">SOP-X01 Annual Review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SOP-A06 Payment Tracking</w:t>
      </w:r>
    </w:p>
    <w:p>
      <w:pPr>
        <w:pStyle w:val="BodyText"/>
      </w:pPr>
      <w:r>
        <w:rPr>
          <w:bCs/>
          <w:b/>
        </w:rPr>
        <w:t xml:space="preserve">Steps:</w:t>
      </w:r>
      <w:r>
        <w:t xml:space="preserve"> </w:t>
      </w:r>
      <w:r>
        <w:t xml:space="preserve">- Consortium is now in steady state</w:t>
      </w:r>
      <w:r>
        <w:t xml:space="preserve"> </w:t>
      </w:r>
      <w:r>
        <w:t xml:space="preserve">- Payment tracking continues (Content-Admin,</w:t>
      </w:r>
      <w:r>
        <w:t xml:space="preserve"> </w:t>
      </w:r>
      <w:r>
        <w:rPr>
          <w:rStyle w:val="VerbatimChar"/>
        </w:rPr>
        <w:t xml:space="preserve">SOP-A06</w:t>
      </w:r>
      <w:r>
        <w:t xml:space="preserve">)</w:t>
      </w:r>
      <w:r>
        <w:t xml:space="preserve"> </w:t>
      </w:r>
      <w:r>
        <w:t xml:space="preserve">- Ongoing user changes: consortium admin does most; escalate to HA if needed</w:t>
      </w:r>
      <w:r>
        <w:t xml:space="preserve"> </w:t>
      </w:r>
      <w:r>
        <w:t xml:space="preserve">- Technical incidents: HA triages</w:t>
      </w:r>
      <w:r>
        <w:t xml:space="preserve"> </w:t>
      </w:r>
      <w:r>
        <w:t xml:space="preserve">- Annual review triggered at contract anniversary (</w:t>
      </w:r>
      <w:r>
        <w:rPr>
          <w:rStyle w:val="VerbatimChar"/>
        </w:rPr>
        <w:t xml:space="preserve">SOP-X01</w:t>
      </w:r>
      <w:r>
        <w:t xml:space="preserve">)</w:t>
      </w:r>
    </w:p>
    <w:p>
      <w:pPr>
        <w:pStyle w:val="BodyText"/>
      </w:pPr>
      <w:r>
        <w:t xml:space="preserve">Deck card</w:t>
      </w:r>
      <w:r>
        <w:t xml:space="preserve"> </w:t>
      </w:r>
      <w:r>
        <w:rPr>
          <w:rStyle w:val="VerbatimChar"/>
        </w:rPr>
        <w:t xml:space="preserve">use-case-YY-N</w:t>
      </w:r>
      <w:r>
        <w:t xml:space="preserve"> </w:t>
      </w:r>
      <w:r>
        <w:t xml:space="preserve">moves to</w:t>
      </w:r>
      <w:r>
        <w:t xml:space="preserve"> </w:t>
      </w:r>
      <w:r>
        <w:rPr>
          <w:rStyle w:val="VerbatimChar"/>
        </w:rPr>
        <w:t xml:space="preserve">operational</w:t>
      </w:r>
      <w:r>
        <w:t xml:space="preserve">. Consortium enters portfolio for</w:t>
      </w:r>
      <w:r>
        <w:t xml:space="preserve"> </w:t>
      </w:r>
      <w:r>
        <w:rPr>
          <w:rStyle w:val="VerbatimChar"/>
        </w:rPr>
        <w:t xml:space="preserve">SOP-X02</w:t>
      </w:r>
      <w:r>
        <w:t xml:space="preserve"> </w:t>
      </w:r>
      <w:r>
        <w:t xml:space="preserve">rebalance cycles.</w:t>
      </w:r>
    </w:p>
    <w:p>
      <w:pPr>
        <w:pStyle w:val="BodyText"/>
      </w:pPr>
      <w:r>
        <w:rPr>
          <w:bCs/>
          <w:b/>
        </w:rPr>
        <w:t xml:space="preserve">Exit criterion (of this SOP):</w:t>
      </w:r>
      <w:r>
        <w:t xml:space="preserve"> </w:t>
      </w:r>
      <w:r>
        <w:t xml:space="preserve">consortium is operational and no longer in intake/setup workflow.</w:t>
      </w:r>
    </w:p>
    <w:bookmarkEnd w:id="30"/>
    <w:bookmarkEnd w:id="31"/>
    <w:bookmarkStart w:id="32" w:name="outputs-ergebnisse"/>
    <w:p>
      <w:pPr>
        <w:pStyle w:val="Heading2"/>
      </w:pPr>
      <w:r>
        <w:t xml:space="preserve">📤 Outputs / Ergebnisse</w:t>
      </w:r>
    </w:p>
    <w:p>
      <w:pPr>
        <w:pStyle w:val="FirstParagraph"/>
      </w:pPr>
      <w:r>
        <w:t xml:space="preserve">Cumulatively: fully onboarded consortium with:</w:t>
      </w:r>
      <w:r>
        <w:t xml:space="preserve"> </w:t>
      </w:r>
      <w:r>
        <w:t xml:space="preserve">- Signed contract on file</w:t>
      </w:r>
      <w:r>
        <w:t xml:space="preserve"> </w:t>
      </w:r>
      <w:r>
        <w:t xml:space="preserve">- Invoice sent + tracked</w:t>
      </w:r>
      <w:r>
        <w:t xml:space="preserve"> </w:t>
      </w:r>
      <w:r>
        <w:t xml:space="preserve">- Users provisioned</w:t>
      </w:r>
      <w:r>
        <w:t xml:space="preserve"> </w:t>
      </w:r>
      <w:r>
        <w:t xml:space="preserve">- Onboarding + training delivered</w:t>
      </w:r>
      <w:r>
        <w:t xml:space="preserve"> </w:t>
      </w:r>
      <w:r>
        <w:t xml:space="preserve">- Metadata Excel current</w:t>
      </w:r>
      <w:r>
        <w:t xml:space="preserve"> </w:t>
      </w:r>
      <w:r>
        <w:t xml:space="preserve">- Operational status in Portfolio</w:t>
      </w:r>
    </w:p>
    <w:bookmarkEnd w:id="32"/>
    <w:bookmarkStart w:id="33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3"/>
        </w:numPr>
        <w:pStyle w:val="Compact"/>
      </w:pPr>
      <w:r>
        <w:t xml:space="preserve">Each stage exit criterion met before starting next</w:t>
      </w:r>
    </w:p>
    <w:p>
      <w:pPr>
        <w:numPr>
          <w:ilvl w:val="0"/>
          <w:numId w:val="1003"/>
        </w:numPr>
        <w:pStyle w:val="Compact"/>
      </w:pPr>
      <w:r>
        <w:t xml:space="preserve">Total time from contact to operational: ≤ 90 days (barring PI response delays)</w:t>
      </w:r>
    </w:p>
    <w:p>
      <w:pPr>
        <w:numPr>
          <w:ilvl w:val="0"/>
          <w:numId w:val="1003"/>
        </w:numPr>
        <w:pStyle w:val="Compact"/>
      </w:pPr>
      <w:r>
        <w:t xml:space="preserve">No stage skipped</w:t>
      </w:r>
    </w:p>
    <w:p>
      <w:pPr>
        <w:numPr>
          <w:ilvl w:val="0"/>
          <w:numId w:val="1003"/>
        </w:numPr>
        <w:pStyle w:val="Compact"/>
      </w:pPr>
      <w:r>
        <w:t xml:space="preserve">Metadata Excel and Deck card reflect current stage at all times</w:t>
      </w:r>
    </w:p>
    <w:bookmarkEnd w:id="33"/>
    <w:bookmarkStart w:id="34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4"/>
        </w:numPr>
        <w:pStyle w:val="Compact"/>
      </w:pPr>
      <w:r>
        <w:t xml:space="preserve">All A-series SOPs (A01–A08) — this SOP is the coordination layer over them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SOP-X01</w:t>
      </w:r>
      <w:r>
        <w:t xml:space="preserve"> </w:t>
      </w:r>
      <w:r>
        <w:t xml:space="preserve">— Annual review (starts after this SOP ends)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SOP-X02</w:t>
      </w:r>
      <w:r>
        <w:t xml:space="preserve"> </w:t>
      </w:r>
      <w:r>
        <w:t xml:space="preserve">— Portfolio rebalancing (this consortium enters portfolio)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SOP-B03</w:t>
      </w:r>
      <w:r>
        <w:t xml:space="preserve"> </w:t>
      </w:r>
      <w:r>
        <w:t xml:space="preserve">— Meetings (report new operational consortium at team meeting)</w:t>
      </w:r>
    </w:p>
    <w:bookmarkEnd w:id="34"/>
    <w:bookmarkStart w:id="35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“</w:t>
      </w:r>
      <w:r>
        <w:rPr>
          <w:bCs/>
          <w:b/>
        </w:rPr>
        <w:t xml:space="preserve">Fast track</w:t>
      </w:r>
      <w:r>
        <w:rPr>
          <w:bCs/>
          <w:b/>
        </w:rPr>
        <w:t xml:space="preserve">”</w:t>
      </w:r>
      <w:r>
        <w:rPr>
          <w:bCs/>
          <w:b/>
        </w:rPr>
        <w:t xml:space="preserve">:</w:t>
      </w:r>
      <w:r>
        <w:t xml:space="preserve"> </w:t>
      </w:r>
      <w:r>
        <w:t xml:space="preserve">if a consortium is a renewal of an existing one, stages 2–3 may compress to 3–7 days.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“</w:t>
      </w:r>
      <w:r>
        <w:rPr>
          <w:bCs/>
          <w:b/>
        </w:rPr>
        <w:t xml:space="preserve">Complex track</w:t>
      </w:r>
      <w:r>
        <w:rPr>
          <w:bCs/>
          <w:b/>
        </w:rPr>
        <w:t xml:space="preserve">”</w:t>
      </w:r>
      <w:r>
        <w:rPr>
          <w:bCs/>
          <w:b/>
        </w:rPr>
        <w:t xml:space="preserve">:</w:t>
      </w:r>
      <w:r>
        <w:t xml:space="preserve"> </w:t>
      </w:r>
      <w:r>
        <w:t xml:space="preserve">clinical / patient data consortia add ~30 days for ethics/GDPR review between stages 2 and 3.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Time is elastic:</w:t>
      </w:r>
      <w:r>
        <w:t xml:space="preserve"> </w:t>
      </w:r>
      <w:r>
        <w:t xml:space="preserve">PI response time is the main variable. Set expectations: cRDM responds within 3 working days; the consortium’s response time is their own.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When Content-Admin position is vacant:</w:t>
      </w:r>
      <w:r>
        <w:t xml:space="preserve"> </w:t>
      </w:r>
      <w:r>
        <w:t xml:space="preserve">Co-Lead executes stages 1, 2, 4 in addition to their normal decisions in stage 3. This is the interim state (as of 2026-07).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2026-07-28T21:37:41Z</dcterms:created>
  <dcterms:modified xsi:type="dcterms:W3CDTF">2026-07-28T21:37:41Z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